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Wahlvorstand</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des Wahlvorstands zum Besuch eines Wahlseminars</w:t>
      </w:r>
    </w:p>
    <w:p>
      <w:pPr>
        <w:widowControl w:val="on"/>
        <w:pBdr/>
        <w:spacing w:before="220" w:after="220" w:line="240" w:lineRule="auto"/>
        <w:ind w:left="0" w:right="0"/>
        <w:jc w:val="left"/>
      </w:pPr>
      <w:r>
        <w:rPr>
          <w:rFonts w:ascii="Arial" w:hAnsi="Arial" w:eastAsia="Arial" w:cs="Arial"/>
          <w:color w:val="000000"/>
          <w:sz w:val="22"/>
          <w:szCs w:val="22"/>
        </w:rPr>
        <w:t xml:space="preserve">Der Wahlvorstand hat beschlossen, folgende Mitglieder</w:t>
      </w:r>
    </w:p>
    <w:p>
      <w:pPr>
        <w:widowControl w:val="on"/>
        <w:pBdr/>
        <w:spacing w:before="220" w:after="220" w:line="240" w:lineRule="auto"/>
        <w:ind w:left="0" w:right="0"/>
        <w:jc w:val="left"/>
      </w:pPr>
      <w:r>
        <w:rPr>
          <w:rFonts w:ascii="Arial" w:hAnsi="Arial" w:eastAsia="Arial" w:cs="Arial"/>
          <w:color w:val="000000"/>
          <w:sz w:val="22"/>
          <w:szCs w:val="22"/>
        </w:rPr>
        <w:t xml:space="preserve">1. ...</w:t>
      </w:r>
    </w:p>
    <w:p>
      <w:pPr>
        <w:widowControl w:val="on"/>
        <w:pBdr/>
        <w:spacing w:before="220" w:after="220" w:line="240" w:lineRule="auto"/>
        <w:ind w:left="0" w:right="0"/>
        <w:jc w:val="left"/>
      </w:pPr>
      <w:r>
        <w:rPr>
          <w:rFonts w:ascii="Arial" w:hAnsi="Arial" w:eastAsia="Arial" w:cs="Arial"/>
          <w:color w:val="000000"/>
          <w:sz w:val="22"/>
          <w:szCs w:val="22"/>
        </w:rPr>
        <w:t xml:space="preserve">2. ...</w:t>
      </w:r>
    </w:p>
    <w:p>
      <w:pPr>
        <w:widowControl w:val="on"/>
        <w:pBdr/>
        <w:spacing w:before="220" w:after="220" w:line="240" w:lineRule="auto"/>
        <w:ind w:left="0" w:right="0"/>
        <w:jc w:val="left"/>
      </w:pPr>
      <w:r>
        <w:rPr>
          <w:rFonts w:ascii="Arial" w:hAnsi="Arial" w:eastAsia="Arial" w:cs="Arial"/>
          <w:color w:val="000000"/>
          <w:sz w:val="22"/>
          <w:szCs w:val="22"/>
        </w:rPr>
        <w:t xml:space="preserve">auf das Seminar XY zu entsenden. </w:t>
      </w:r>
    </w:p>
    <w:p>
      <w:pPr>
        <w:widowControl w:val="on"/>
        <w:pBdr/>
        <w:spacing w:before="220" w:after="220" w:line="240" w:lineRule="auto"/>
        <w:ind w:left="0" w:right="0"/>
        <w:jc w:val="left"/>
      </w:pPr>
      <w:r>
        <w:rPr>
          <w:rFonts w:ascii="Arial" w:hAnsi="Arial" w:eastAsia="Arial" w:cs="Arial"/>
          <w:color w:val="000000"/>
          <w:sz w:val="22"/>
          <w:szCs w:val="22"/>
        </w:rPr>
        <w:t xml:space="preserve">Das Seminar findet in .... statt und wird vom Seminaranbieter ... durchgeführt. </w:t>
      </w:r>
    </w:p>
    <w:p>
      <w:pPr>
        <w:widowControl w:val="on"/>
        <w:pBdr/>
        <w:spacing w:before="220" w:after="220" w:line="240" w:lineRule="auto"/>
        <w:ind w:left="0" w:right="0"/>
        <w:jc w:val="left"/>
      </w:pPr>
      <w:r>
        <w:rPr>
          <w:rFonts w:ascii="Arial" w:hAnsi="Arial" w:eastAsia="Arial" w:cs="Arial"/>
          <w:color w:val="000000"/>
          <w:sz w:val="22"/>
          <w:szCs w:val="22"/>
        </w:rPr>
        <w:t xml:space="preserve">Beginn der Seminarveranstaltung: ...</w:t>
      </w:r>
    </w:p>
    <w:p>
      <w:pPr>
        <w:widowControl w:val="on"/>
        <w:pBdr/>
        <w:spacing w:before="220" w:after="220" w:line="240" w:lineRule="auto"/>
        <w:ind w:left="0" w:right="0"/>
        <w:jc w:val="left"/>
      </w:pPr>
      <w:r>
        <w:rPr>
          <w:rFonts w:ascii="Arial" w:hAnsi="Arial" w:eastAsia="Arial" w:cs="Arial"/>
          <w:color w:val="000000"/>
          <w:sz w:val="22"/>
          <w:szCs w:val="22"/>
        </w:rPr>
        <w:t xml:space="preserve">Ende der Seminarveranstaltung: ...</w:t>
      </w:r>
    </w:p>
    <w:p>
      <w:pPr>
        <w:widowControl w:val="on"/>
        <w:pBdr/>
        <w:spacing w:before="220" w:after="220" w:line="240" w:lineRule="auto"/>
        <w:ind w:left="0" w:right="0"/>
        <w:jc w:val="left"/>
      </w:pPr>
      <w:r>
        <w:rPr>
          <w:rFonts w:ascii="Arial" w:hAnsi="Arial" w:eastAsia="Arial" w:cs="Arial"/>
          <w:color w:val="000000"/>
          <w:sz w:val="22"/>
          <w:szCs w:val="22"/>
        </w:rPr>
        <w:t xml:space="preserve">Der Seminarplan und die Kostenübersicht des Seminaranbieters wurden zu Ihrer Information diesem Schreiben beigefügt. </w:t>
      </w:r>
    </w:p>
    <w:p>
      <w:pPr>
        <w:widowControl w:val="on"/>
        <w:pBdr/>
        <w:spacing w:before="220" w:after="220" w:line="240" w:lineRule="auto"/>
        <w:ind w:left="0" w:right="0"/>
        <w:jc w:val="left"/>
      </w:pPr>
      <w:r>
        <w:rPr>
          <w:rFonts w:ascii="Arial" w:hAnsi="Arial" w:eastAsia="Arial" w:cs="Arial"/>
          <w:color w:val="000000"/>
          <w:sz w:val="22"/>
          <w:szCs w:val="22"/>
        </w:rPr>
        <w:t xml:space="preserve">Auf der Basis der im Seminarplan aufgeführten Themen hat der Wahlvorstand die Erforderlichkeit des oben genannten Seminars festgestellt. Gemäß § 20 Abs. 3 BetrVG ist der Arbeitgeber zur Freistellung der Mitglieder des Wahlvorstands und zur Tragung der Kosten des Seminarbesuchs verpflichtet. Die betrieblichen Notwendigkeiten wurden bei der Festlegung der zeitlichen Lage nach § 37 Abs. 6 BetrVG berücksichtigt. </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bis zum ... die vorausgefüllte Anmeldung unterschrieben zurückzusenden, damit eine verbindliche Anmeldung für das Seminar vorgenommen werden kann. Bis dahin hat der Wahlvorstand eine unverbindliche Reservierung für die Schulung vorgenommen. </w:t>
      </w:r>
    </w:p>
    <w:p>
      <w:pPr>
        <w:widowControl w:val="on"/>
        <w:pBdr/>
        <w:spacing w:before="220" w:after="220" w:line="240" w:lineRule="auto"/>
        <w:ind w:left="0" w:right="0"/>
        <w:jc w:val="left"/>
      </w:pPr>
      <w:r>
        <w:rPr>
          <w:rFonts w:ascii="Arial" w:hAnsi="Arial" w:eastAsia="Arial" w:cs="Arial"/>
          <w:color w:val="000000"/>
          <w:sz w:val="22"/>
          <w:szCs w:val="22"/>
        </w:rPr>
        <w:t xml:space="preserve">Im Falle einer Ablehnung des Beschlusses behalten wir uns die Einleitung rechtlicher Schritte ausdrücklich vor.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Wahlvorstandsvorsitzender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624202">
    <w:multiLevelType w:val="hybridMultilevel"/>
    <w:lvl w:ilvl="0" w:tplc="72712950">
      <w:start w:val="1"/>
      <w:numFmt w:val="decimal"/>
      <w:lvlText w:val="%1."/>
      <w:lvlJc w:val="left"/>
      <w:pPr>
        <w:ind w:left="720" w:hanging="360"/>
      </w:pPr>
    </w:lvl>
    <w:lvl w:ilvl="1" w:tplc="72712950" w:tentative="1">
      <w:start w:val="1"/>
      <w:numFmt w:val="lowerLetter"/>
      <w:lvlText w:val="%2."/>
      <w:lvlJc w:val="left"/>
      <w:pPr>
        <w:ind w:left="1440" w:hanging="360"/>
      </w:pPr>
    </w:lvl>
    <w:lvl w:ilvl="2" w:tplc="72712950" w:tentative="1">
      <w:start w:val="1"/>
      <w:numFmt w:val="lowerRoman"/>
      <w:lvlText w:val="%3."/>
      <w:lvlJc w:val="right"/>
      <w:pPr>
        <w:ind w:left="2160" w:hanging="180"/>
      </w:pPr>
    </w:lvl>
    <w:lvl w:ilvl="3" w:tplc="72712950" w:tentative="1">
      <w:start w:val="1"/>
      <w:numFmt w:val="decimal"/>
      <w:lvlText w:val="%4."/>
      <w:lvlJc w:val="left"/>
      <w:pPr>
        <w:ind w:left="2880" w:hanging="360"/>
      </w:pPr>
    </w:lvl>
    <w:lvl w:ilvl="4" w:tplc="72712950" w:tentative="1">
      <w:start w:val="1"/>
      <w:numFmt w:val="lowerLetter"/>
      <w:lvlText w:val="%5."/>
      <w:lvlJc w:val="left"/>
      <w:pPr>
        <w:ind w:left="3600" w:hanging="360"/>
      </w:pPr>
    </w:lvl>
    <w:lvl w:ilvl="5" w:tplc="72712950" w:tentative="1">
      <w:start w:val="1"/>
      <w:numFmt w:val="lowerRoman"/>
      <w:lvlText w:val="%6."/>
      <w:lvlJc w:val="right"/>
      <w:pPr>
        <w:ind w:left="4320" w:hanging="180"/>
      </w:pPr>
    </w:lvl>
    <w:lvl w:ilvl="6" w:tplc="72712950" w:tentative="1">
      <w:start w:val="1"/>
      <w:numFmt w:val="decimal"/>
      <w:lvlText w:val="%7."/>
      <w:lvlJc w:val="left"/>
      <w:pPr>
        <w:ind w:left="5040" w:hanging="360"/>
      </w:pPr>
    </w:lvl>
    <w:lvl w:ilvl="7" w:tplc="72712950" w:tentative="1">
      <w:start w:val="1"/>
      <w:numFmt w:val="lowerLetter"/>
      <w:lvlText w:val="%8."/>
      <w:lvlJc w:val="left"/>
      <w:pPr>
        <w:ind w:left="5760" w:hanging="360"/>
      </w:pPr>
    </w:lvl>
    <w:lvl w:ilvl="8" w:tplc="72712950" w:tentative="1">
      <w:start w:val="1"/>
      <w:numFmt w:val="lowerRoman"/>
      <w:lvlText w:val="%9."/>
      <w:lvlJc w:val="right"/>
      <w:pPr>
        <w:ind w:left="6480" w:hanging="180"/>
      </w:pPr>
    </w:lvl>
  </w:abstractNum>
  <w:abstractNum w:abstractNumId="60624201">
    <w:multiLevelType w:val="hybridMultilevel"/>
    <w:lvl w:ilvl="0" w:tplc="69491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624201">
    <w:abstractNumId w:val="60624201"/>
  </w:num>
  <w:num w:numId="60624202">
    <w:abstractNumId w:val="606242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